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EDITAL 04/2021 - SATED PR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MODELO DE RELEASE E FICHA TÉCNICA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 COREOGRAFIA/PERFORMANCE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545"/>
        <w:gridCol w:w="1140"/>
        <w:gridCol w:w="1665"/>
        <w:gridCol w:w="2430"/>
        <w:tblGridChange w:id="0">
          <w:tblGrid>
            <w:gridCol w:w="1740"/>
            <w:gridCol w:w="1545"/>
            <w:gridCol w:w="1140"/>
            <w:gridCol w:w="1665"/>
            <w:gridCol w:w="24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FICHA TÉCNICA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DA(O/E) CANDIDATA(O/E) / INTÉRPRETE: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DA COREOGRAFIA / PERFORMANCE: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.9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COREOGRAFIA: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) AUTORAL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) TERCEIRO. Cite a autoria: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MÚSICA: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5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RELEASE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2"/>
                <w:szCs w:val="22"/>
                <w:rtl w:val="0"/>
              </w:rPr>
              <w:t xml:space="preserve">Texto extenso entre 5 a 15 linhas, usando exclusivamente a fonte Arial em corpo 11.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5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Um breve relato sobre o trabalho apresentado (conceitos, investigação, inspirações,  historicidade, referências de criação,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spacing w:line="276" w:lineRule="auto"/>
        <w:ind w:right="-1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right="-1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12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12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0" w:firstLine="0"/>
        <w:jc w:val="lef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20" w:firstLine="0"/>
        <w:jc w:val="lef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20" w:firstLine="0"/>
        <w:jc w:val="lef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